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332282" w:rsidRPr="00332282" w:rsidTr="00332282">
        <w:trPr>
          <w:trHeight w:val="795"/>
          <w:tblCellSpacing w:w="0" w:type="dxa"/>
          <w:jc w:val="center"/>
        </w:trPr>
        <w:tc>
          <w:tcPr>
            <w:tcW w:w="0" w:type="auto"/>
            <w:shd w:val="clear" w:color="auto" w:fill="4A99DB"/>
            <w:vAlign w:val="center"/>
            <w:hideMark/>
          </w:tcPr>
          <w:p w:rsidR="00332282" w:rsidRPr="00332282" w:rsidRDefault="00332282" w:rsidP="00332282">
            <w:pPr>
              <w:spacing w:after="0" w:line="480" w:lineRule="atLeast"/>
              <w:jc w:val="center"/>
              <w:rPr>
                <w:rFonts w:ascii="Gill Sans MT" w:eastAsia="Times New Roman" w:hAnsi="Gill Sans MT" w:cs="Arial"/>
                <w:sz w:val="48"/>
                <w:szCs w:val="48"/>
              </w:rPr>
            </w:pPr>
            <w:r w:rsidRPr="00332282">
              <w:rPr>
                <w:rFonts w:ascii="Gill Sans MT" w:eastAsia="Times New Roman" w:hAnsi="Gill Sans MT" w:cs="Arial"/>
                <w:b/>
                <w:bCs/>
                <w:color w:val="680325"/>
                <w:sz w:val="48"/>
                <w:szCs w:val="48"/>
              </w:rPr>
              <w:t>Journey Into Meaningful Living</w:t>
            </w:r>
          </w:p>
        </w:tc>
      </w:tr>
      <w:tr w:rsidR="00332282" w:rsidRPr="00332282" w:rsidTr="00332282">
        <w:trPr>
          <w:trHeight w:val="3900"/>
          <w:tblCellSpacing w:w="0" w:type="dxa"/>
          <w:jc w:val="center"/>
        </w:trPr>
        <w:tc>
          <w:tcPr>
            <w:tcW w:w="0" w:type="auto"/>
            <w:shd w:val="clear" w:color="auto" w:fill="FFFFFF"/>
            <w:vAlign w:val="center"/>
            <w:hideMark/>
          </w:tcPr>
          <w:p w:rsidR="00332282" w:rsidRPr="00332282" w:rsidRDefault="00332282" w:rsidP="00332282">
            <w:pPr>
              <w:spacing w:before="100" w:beforeAutospacing="1" w:after="100" w:afterAutospacing="1" w:line="240" w:lineRule="atLeast"/>
              <w:rPr>
                <w:rFonts w:ascii="Arial" w:eastAsia="Times New Roman" w:hAnsi="Arial" w:cs="Arial"/>
                <w:sz w:val="24"/>
                <w:szCs w:val="24"/>
              </w:rPr>
            </w:pPr>
            <w:r w:rsidRPr="00332282">
              <w:rPr>
                <w:rFonts w:ascii="Arial" w:eastAsia="Times New Roman" w:hAnsi="Arial" w:cs="Arial"/>
                <w:noProof/>
                <w:sz w:val="24"/>
                <w:szCs w:val="24"/>
              </w:rPr>
              <w:drawing>
                <wp:anchor distT="57150" distB="57150" distL="57150" distR="57150" simplePos="0" relativeHeight="251659264" behindDoc="0" locked="0" layoutInCell="1" allowOverlap="0" wp14:anchorId="68C17E61" wp14:editId="621A3C1B">
                  <wp:simplePos x="0" y="0"/>
                  <wp:positionH relativeFrom="column">
                    <wp:align>left</wp:align>
                  </wp:positionH>
                  <wp:positionV relativeFrom="line">
                    <wp:posOffset>0</wp:posOffset>
                  </wp:positionV>
                  <wp:extent cx="1790700" cy="217170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282">
              <w:rPr>
                <w:rFonts w:ascii="Verdana" w:eastAsia="Times New Roman" w:hAnsi="Verdana" w:cs="Arial"/>
                <w:b/>
                <w:bCs/>
                <w:sz w:val="20"/>
                <w:szCs w:val="20"/>
              </w:rPr>
              <w:t>This "journey" is a 13-lesson study of </w:t>
            </w:r>
            <w:r w:rsidRPr="00332282">
              <w:rPr>
                <w:rFonts w:ascii="Verdana" w:eastAsia="Times New Roman" w:hAnsi="Verdana" w:cs="Arial"/>
                <w:b/>
                <w:bCs/>
                <w:i/>
                <w:iCs/>
                <w:color w:val="680325"/>
                <w:sz w:val="20"/>
                <w:szCs w:val="20"/>
              </w:rPr>
              <w:t>Ecclesiastes</w:t>
            </w:r>
            <w:r w:rsidRPr="00332282">
              <w:rPr>
                <w:rFonts w:ascii="Verdana" w:eastAsia="Times New Roman" w:hAnsi="Verdana" w:cs="Arial"/>
                <w:b/>
                <w:bCs/>
                <w:sz w:val="20"/>
                <w:szCs w:val="20"/>
              </w:rPr>
              <w:t>. Solomon wrote this book to answer the question, “Why does life seem meaningless?</w:t>
            </w:r>
            <w:proofErr w:type="gramStart"/>
            <w:r w:rsidRPr="00332282">
              <w:rPr>
                <w:rFonts w:ascii="Verdana" w:eastAsia="Times New Roman" w:hAnsi="Verdana" w:cs="Arial"/>
                <w:b/>
                <w:bCs/>
                <w:sz w:val="20"/>
                <w:szCs w:val="20"/>
              </w:rPr>
              <w:t>”,</w:t>
            </w:r>
            <w:proofErr w:type="gramEnd"/>
            <w:r w:rsidRPr="00332282">
              <w:rPr>
                <w:rFonts w:ascii="Verdana" w:eastAsia="Times New Roman" w:hAnsi="Verdana" w:cs="Arial"/>
                <w:b/>
                <w:bCs/>
                <w:sz w:val="20"/>
                <w:szCs w:val="20"/>
              </w:rPr>
              <w:t xml:space="preserve"> which is the title of the first lesson.  Other lesson titles </w:t>
            </w:r>
            <w:proofErr w:type="spellStart"/>
            <w:r w:rsidRPr="00332282">
              <w:rPr>
                <w:rFonts w:ascii="Verdana" w:eastAsia="Times New Roman" w:hAnsi="Verdana" w:cs="Arial"/>
                <w:b/>
                <w:bCs/>
                <w:sz w:val="20"/>
                <w:szCs w:val="20"/>
              </w:rPr>
              <w:t>include:</w:t>
            </w:r>
            <w:r w:rsidRPr="00332282">
              <w:rPr>
                <w:rFonts w:ascii="Verdana" w:eastAsia="Times New Roman" w:hAnsi="Verdana" w:cs="Arial"/>
                <w:b/>
                <w:bCs/>
                <w:i/>
                <w:iCs/>
                <w:sz w:val="20"/>
                <w:szCs w:val="20"/>
              </w:rPr>
              <w:t>Finding</w:t>
            </w:r>
            <w:proofErr w:type="spellEnd"/>
            <w:r w:rsidRPr="00332282">
              <w:rPr>
                <w:rFonts w:ascii="Verdana" w:eastAsia="Times New Roman" w:hAnsi="Verdana" w:cs="Arial"/>
                <w:b/>
                <w:bCs/>
                <w:i/>
                <w:iCs/>
                <w:sz w:val="20"/>
                <w:szCs w:val="20"/>
              </w:rPr>
              <w:t xml:space="preserve"> Real Happiness, Avoiding Foolish Mistakes, Living Life to the Max, Why Isn't Life Fair?, Getting the Most Out of Worship, What Everyone Should Know About Money, Why God Allows Bad Things To Happen, When Life Is Puzzling, How To Know if You’re Wise, Making Every Day Meaningful, </w:t>
            </w:r>
            <w:proofErr w:type="spellStart"/>
            <w:r w:rsidRPr="00332282">
              <w:rPr>
                <w:rFonts w:ascii="Verdana" w:eastAsia="Times New Roman" w:hAnsi="Verdana" w:cs="Arial"/>
                <w:b/>
                <w:bCs/>
                <w:sz w:val="20"/>
                <w:szCs w:val="20"/>
              </w:rPr>
              <w:t>and</w:t>
            </w:r>
            <w:r w:rsidRPr="00332282">
              <w:rPr>
                <w:rFonts w:ascii="Verdana" w:eastAsia="Times New Roman" w:hAnsi="Verdana" w:cs="Arial"/>
                <w:b/>
                <w:bCs/>
                <w:i/>
                <w:iCs/>
                <w:sz w:val="20"/>
                <w:szCs w:val="20"/>
              </w:rPr>
              <w:t>Living</w:t>
            </w:r>
            <w:proofErr w:type="spellEnd"/>
            <w:r w:rsidRPr="00332282">
              <w:rPr>
                <w:rFonts w:ascii="Verdana" w:eastAsia="Times New Roman" w:hAnsi="Verdana" w:cs="Arial"/>
                <w:b/>
                <w:bCs/>
                <w:i/>
                <w:iCs/>
                <w:sz w:val="20"/>
                <w:szCs w:val="20"/>
              </w:rPr>
              <w:t xml:space="preserve"> in an Unpredictable World</w:t>
            </w:r>
            <w:r w:rsidRPr="00332282">
              <w:rPr>
                <w:rFonts w:ascii="Verdana" w:eastAsia="Times New Roman" w:hAnsi="Verdana" w:cs="Arial"/>
                <w:b/>
                <w:bCs/>
                <w:sz w:val="20"/>
                <w:szCs w:val="20"/>
              </w:rPr>
              <w:t>.</w:t>
            </w:r>
          </w:p>
        </w:tc>
      </w:tr>
    </w:tbl>
    <w:p w:rsidR="00B529C3" w:rsidRDefault="00B529C3">
      <w:bookmarkStart w:id="0" w:name="_GoBack"/>
      <w:bookmarkEnd w:id="0"/>
    </w:p>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82"/>
    <w:rsid w:val="00332282"/>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2014-09-16T22:00:00Z</dcterms:created>
  <dcterms:modified xsi:type="dcterms:W3CDTF">2014-09-16T22:00:00Z</dcterms:modified>
</cp:coreProperties>
</file>